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2BD4" w14:textId="77777777" w:rsidR="009B35EC" w:rsidRDefault="009B35EC" w:rsidP="00A1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31222BD5" w14:textId="77777777" w:rsidR="00DD3C8D" w:rsidRPr="000A0EE8" w:rsidRDefault="00484825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</w:t>
      </w:r>
      <w:r w:rsidR="00DD3C8D"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1222BD6" w14:textId="77777777" w:rsidR="00713213" w:rsidRPr="000A0EE8" w:rsidRDefault="00713213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1222BD7" w14:textId="51BCAE6F" w:rsidR="00DD3C8D" w:rsidRPr="000A0EE8" w:rsidRDefault="00DD3C8D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="00A15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14:paraId="31222BD8" w14:textId="77777777" w:rsidR="00DD3C8D" w:rsidRDefault="00DD3C8D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SLAPTO BALSAVIMO BALSŲ SKAIČIAVIMO KOMISIJOS IŠRINKIMO</w:t>
      </w:r>
    </w:p>
    <w:p w14:paraId="31222BD9" w14:textId="2C5363CD" w:rsidR="00DD3C8D" w:rsidRPr="000A0EE8" w:rsidRDefault="00DD3C8D" w:rsidP="00A1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222BDA" w14:textId="618E52AC" w:rsidR="00DD3C8D" w:rsidRPr="000A0EE8" w:rsidRDefault="00D23666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</w:t>
      </w:r>
      <w:r w:rsidR="00DD3C8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 </w:t>
      </w:r>
      <w:r w:rsidR="00AB77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sausio 23</w:t>
      </w:r>
      <w:r w:rsidR="00EA655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D3C8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Nr. TS-</w:t>
      </w:r>
    </w:p>
    <w:p w14:paraId="31222BDB" w14:textId="77777777" w:rsidR="00DD3C8D" w:rsidRPr="000A0EE8" w:rsidRDefault="00484825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  <w:r w:rsidR="00DD3C8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1222BDC" w14:textId="77777777" w:rsidR="000A0EE8" w:rsidRDefault="000A0EE8" w:rsidP="009B35EC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4B419ED" w14:textId="77777777" w:rsidR="00A15239" w:rsidRDefault="00A15239" w:rsidP="009B35EC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222BDD" w14:textId="77777777" w:rsidR="00DD3C8D" w:rsidRPr="000A0EE8" w:rsidRDefault="00DD3C8D" w:rsidP="00064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</w:t>
      </w:r>
      <w:r w:rsidR="00484825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tarybos veiklos reglament</w:t>
      </w:r>
      <w:r w:rsidR="00713213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76 straipsniu, R</w:t>
      </w:r>
      <w:r w:rsidR="00484825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okiškio </w:t>
      </w: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 :</w:t>
      </w:r>
    </w:p>
    <w:p w14:paraId="31222BDE" w14:textId="77777777" w:rsidR="00DD3C8D" w:rsidRPr="000A0EE8" w:rsidRDefault="00DD3C8D" w:rsidP="00064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Išrinkti Slapto balsavimo balsų skaičiavimo komisiją:</w:t>
      </w:r>
    </w:p>
    <w:p w14:paraId="31222BE1" w14:textId="1009A2B8" w:rsidR="00DD3C8D" w:rsidRPr="000A0EE8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Masteikienė</w:t>
      </w:r>
      <w:proofErr w:type="spellEnd"/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0649E2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Frakcija Nr.1</w:t>
      </w:r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109EF5DA" w14:textId="68B8CB41" w:rsidR="000649E2" w:rsidRPr="000A0EE8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Tadas Barauskas</w:t>
      </w:r>
      <w:bookmarkStart w:id="0" w:name="_GoBack"/>
      <w:bookmarkEnd w:id="0"/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0649E2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socialdemokratų partija;</w:t>
      </w:r>
    </w:p>
    <w:p w14:paraId="0E98795B" w14:textId="24B601E5" w:rsidR="000649E2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Gintaras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Girštautas</w:t>
      </w:r>
      <w:proofErr w:type="spellEnd"/>
      <w:r w:rsidR="00DD3C8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0649E2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laisvės sąjunga (liberalai)</w:t>
      </w:r>
    </w:p>
    <w:p w14:paraId="31222BE4" w14:textId="616FFD7D" w:rsidR="00DD3C8D" w:rsidRPr="000A0EE8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Robertas Baltrūnas</w:t>
      </w:r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DD3C8D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</w:t>
      </w:r>
      <w:r w:rsidR="00484825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rtija  „Tvarka ir teisingumas“;</w:t>
      </w:r>
    </w:p>
    <w:p w14:paraId="496466A7" w14:textId="2998A8C9" w:rsidR="000649E2" w:rsidRPr="000A0EE8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Vytautas Masiulis</w:t>
      </w:r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0649E2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krašto koalicija  ,,Už laisvę augti“; </w:t>
      </w:r>
    </w:p>
    <w:p w14:paraId="31222BE7" w14:textId="768BB557" w:rsidR="00484825" w:rsidRPr="000A0EE8" w:rsidRDefault="00AB77EE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Andrius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Burnickas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49E2">
        <w:rPr>
          <w:sz w:val="24"/>
          <w:szCs w:val="24"/>
        </w:rPr>
        <w:t xml:space="preserve">– </w:t>
      </w:r>
      <w:r w:rsidR="000649E2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Tėvynės sąjunga - Lietuvos krikščionys demokratai</w:t>
      </w:r>
      <w:r w:rsidR="000649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1222BE9" w14:textId="040ACA94" w:rsidR="00DD3C8D" w:rsidRPr="0062046A" w:rsidRDefault="0062046A" w:rsidP="006204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046A">
        <w:rPr>
          <w:rFonts w:ascii="Times New Roman" w:hAnsi="Times New Roman" w:cs="Times New Roman"/>
          <w:sz w:val="24"/>
          <w:szCs w:val="24"/>
        </w:rPr>
        <w:t>Sprendimas per vieną mėnesį gali būti skundžiamas Lietuvos administracinių ginčų komisijai, skundą (prašymą) paduodant jos buveinėje Vilniuje (adresas – Žygimantų g. 2, Vilnius), Lietuvos Respublikos ikiteisminio administracinių ginčų nagrinėjimo tvarkos įstatymo nustatyta tvarka.</w:t>
      </w:r>
      <w:r w:rsidR="00DD3C8D" w:rsidRPr="006204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1222BEA" w14:textId="77777777" w:rsidR="009B35EC" w:rsidRDefault="009B35EC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6288CFC" w14:textId="77777777" w:rsidR="00A15239" w:rsidRPr="000A0EE8" w:rsidRDefault="00A15239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1222BEB" w14:textId="77777777" w:rsidR="00483577" w:rsidRPr="000A0EE8" w:rsidRDefault="00DD3C8D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484825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</w:t>
      </w:r>
      <w:r w:rsidR="007B5D74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</w:t>
      </w:r>
      <w:r w:rsidR="00A85ACE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</w:t>
      </w:r>
      <w:r w:rsidR="007B5D74" w:rsidRPr="000A0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Antanas Vagonis</w:t>
      </w:r>
    </w:p>
    <w:p w14:paraId="31222BEC" w14:textId="77777777" w:rsidR="007B5D74" w:rsidRPr="000A0EE8" w:rsidRDefault="007B5D74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A3429C4" w14:textId="0F4BAC57" w:rsidR="000649E2" w:rsidRPr="000A0EE8" w:rsidRDefault="000649E2" w:rsidP="000649E2">
      <w:pPr>
        <w:shd w:val="clear" w:color="auto" w:fill="FFFFFF"/>
        <w:spacing w:after="0" w:line="240" w:lineRule="auto"/>
        <w:ind w:firstLine="136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31222BF1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2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3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4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5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6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7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8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9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A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81E653" w14:textId="77777777" w:rsidR="00944B25" w:rsidRDefault="00944B25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6DA749" w14:textId="77777777" w:rsidR="00944B25" w:rsidRDefault="00944B25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B79103" w14:textId="77777777" w:rsidR="00944B25" w:rsidRDefault="00944B25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42CC60" w14:textId="77777777" w:rsidR="00944B25" w:rsidRDefault="00944B25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B56D66" w14:textId="77777777" w:rsidR="00A15239" w:rsidRDefault="00A15239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32B154" w14:textId="77777777" w:rsidR="00A15239" w:rsidRDefault="00A15239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74D218" w14:textId="77777777" w:rsidR="00A15239" w:rsidRDefault="00A15239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ACA27C" w14:textId="77777777" w:rsidR="00A15239" w:rsidRDefault="00A15239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B" w14:textId="77777777" w:rsidR="000A0EE8" w:rsidRDefault="000A0EE8" w:rsidP="007B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222BFE" w14:textId="2427275C" w:rsidR="00D2432D" w:rsidRDefault="00A15239" w:rsidP="000C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Stasys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Meliūnas</w:t>
      </w:r>
      <w:proofErr w:type="spellEnd"/>
    </w:p>
    <w:p w14:paraId="31222BFF" w14:textId="77777777" w:rsidR="00D2432D" w:rsidRPr="00C86742" w:rsidRDefault="00D2432D" w:rsidP="00D2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74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Rokiškio rajono savivaldybės tarybai</w:t>
      </w:r>
    </w:p>
    <w:p w14:paraId="31222C00" w14:textId="77777777" w:rsidR="00D2432D" w:rsidRDefault="00D2432D" w:rsidP="00D2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22C01" w14:textId="77777777" w:rsidR="00D2432D" w:rsidRDefault="00D2432D" w:rsidP="00D2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22C02" w14:textId="77777777" w:rsidR="00D2432D" w:rsidRDefault="00D2432D" w:rsidP="00D2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31222C03" w14:textId="77777777" w:rsidR="00D2432D" w:rsidRDefault="00D2432D" w:rsidP="00D2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</w:p>
    <w:p w14:paraId="31222C04" w14:textId="77777777" w:rsidR="00D2432D" w:rsidRPr="00880AA9" w:rsidRDefault="00D2432D" w:rsidP="00D2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>„</w:t>
      </w:r>
      <w:r w:rsidRPr="00880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SLAPTO BALSAVIMO BALSŲ SKAIČIAVIMO KOMISIJOS IŠRINKIMO</w:t>
      </w:r>
      <w:r w:rsidRPr="00880AA9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31222C05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2C06" w14:textId="77777777" w:rsidR="00D2432D" w:rsidRDefault="00D2432D" w:rsidP="00D243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215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D613F">
        <w:rPr>
          <w:rFonts w:ascii="Times New Roman" w:hAnsi="Times New Roman" w:cs="Times New Roman"/>
          <w:sz w:val="24"/>
          <w:szCs w:val="24"/>
        </w:rPr>
        <w:t>sausio 23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1222C07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31222C08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2C09" w14:textId="77777777" w:rsidR="00D2432D" w:rsidRPr="00880AA9" w:rsidRDefault="00D2432D" w:rsidP="00D24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31222C0A" w14:textId="77777777" w:rsidR="00D2432D" w:rsidRPr="00880AA9" w:rsidRDefault="00D2432D" w:rsidP="00D2432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 xml:space="preserve">administracijos direktoriaus Valerijaus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Rancevo</w:t>
      </w:r>
      <w:proofErr w:type="spellEnd"/>
      <w:r w:rsidRPr="00474DC8"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>atleidimo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 w:cs="Times New Roman"/>
          <w:sz w:val="24"/>
          <w:szCs w:val="24"/>
        </w:rPr>
        <w:t>tarybos posėdyje</w:t>
      </w:r>
      <w:r w:rsidRPr="00880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22C0B" w14:textId="77777777" w:rsidR="00D2432D" w:rsidRPr="00880AA9" w:rsidRDefault="00D2432D" w:rsidP="00D24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31222C0C" w14:textId="77777777" w:rsidR="00D2432D" w:rsidRPr="00880AA9" w:rsidRDefault="00D2432D" w:rsidP="00D2432D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31222C0D" w14:textId="77777777" w:rsidR="00D2432D" w:rsidRPr="00880AA9" w:rsidRDefault="00D2432D" w:rsidP="00D2432D">
      <w:pPr>
        <w:suppressAutoHyphens/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31222C0E" w14:textId="77777777" w:rsidR="00D2432D" w:rsidRPr="004F5EA1" w:rsidRDefault="00D2432D" w:rsidP="00D2432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 xml:space="preserve">administracijos direktoriaus Valerijaus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atleidimo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 w:cs="Times New Roman"/>
          <w:sz w:val="24"/>
          <w:szCs w:val="24"/>
        </w:rPr>
        <w:t>tarybos posėdyje, išrenkama</w:t>
      </w:r>
      <w:r w:rsidRPr="00880AA9">
        <w:rPr>
          <w:rFonts w:ascii="Times New Roman" w:hAnsi="Times New Roman" w:cs="Times New Roman"/>
          <w:sz w:val="24"/>
          <w:szCs w:val="24"/>
        </w:rPr>
        <w:t xml:space="preserve"> slapto bals</w:t>
      </w:r>
      <w:r>
        <w:rPr>
          <w:rFonts w:ascii="Times New Roman" w:hAnsi="Times New Roman" w:cs="Times New Roman"/>
          <w:sz w:val="24"/>
          <w:szCs w:val="24"/>
        </w:rPr>
        <w:t>avimo balsų skaičiavimo komisija ir teisiškai įforminamas</w:t>
      </w:r>
      <w:r w:rsidRPr="00880AA9">
        <w:rPr>
          <w:rFonts w:ascii="Times New Roman" w:hAnsi="Times New Roman" w:cs="Times New Roman"/>
          <w:sz w:val="24"/>
          <w:szCs w:val="24"/>
        </w:rPr>
        <w:t xml:space="preserve"> šios </w:t>
      </w:r>
      <w:r>
        <w:rPr>
          <w:rFonts w:ascii="Times New Roman" w:hAnsi="Times New Roman" w:cs="Times New Roman"/>
          <w:sz w:val="24"/>
          <w:szCs w:val="24"/>
        </w:rPr>
        <w:t>komisijos išrinkimo faktas</w:t>
      </w:r>
      <w:r w:rsidRPr="00880AA9">
        <w:rPr>
          <w:rFonts w:ascii="Times New Roman" w:hAnsi="Times New Roman" w:cs="Times New Roman"/>
          <w:sz w:val="24"/>
          <w:szCs w:val="24"/>
        </w:rPr>
        <w:t>.</w:t>
      </w:r>
    </w:p>
    <w:p w14:paraId="31222C0F" w14:textId="79460CB7" w:rsidR="00D2432D" w:rsidRPr="00880AA9" w:rsidRDefault="00D2432D" w:rsidP="00D2432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</w:t>
      </w:r>
      <w:r w:rsidR="00944B2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1222C10" w14:textId="5260CAAA" w:rsidR="00D2432D" w:rsidRPr="00880AA9" w:rsidRDefault="00944B25" w:rsidP="00D2432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n</w:t>
      </w:r>
      <w:r w:rsidR="00D2432D"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eigiamų</w:t>
      </w:r>
      <w:r w:rsidR="00D2432D"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1222C11" w14:textId="0168A16C" w:rsidR="00D2432D" w:rsidRPr="00880AA9" w:rsidRDefault="00944B25" w:rsidP="00D2432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D2432D"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eigiamos:</w:t>
      </w:r>
      <w:r w:rsidR="00D2432D"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14:paraId="31222C12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1222C13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31222C14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31222C15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31222C16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31222C17" w14:textId="77777777" w:rsidR="00D2432D" w:rsidRPr="00880AA9" w:rsidRDefault="00D2432D" w:rsidP="00D2432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31222C18" w14:textId="77777777" w:rsidR="00D2432D" w:rsidRPr="00880AA9" w:rsidRDefault="00D2432D" w:rsidP="00D2432D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80A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880AA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1222C19" w14:textId="36F37DC4" w:rsidR="00D2432D" w:rsidRPr="00880AA9" w:rsidRDefault="00D2432D" w:rsidP="00D2432D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 w:rsidR="00944B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</w:t>
      </w:r>
      <w:r w:rsidRPr="00880A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orupcijos prevencijos įstatymo 8 straipsnio 1 dalyje numatytais veiksniais, todėl nevertintinas antikorupciniu požiūriu.</w:t>
      </w:r>
    </w:p>
    <w:p w14:paraId="31222C1A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2C1B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22C1C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2C1D" w14:textId="77777777" w:rsidR="00D2432D" w:rsidRPr="00880AA9" w:rsidRDefault="00D2432D" w:rsidP="00D24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Tarybos narys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Stasys Meliūnas</w:t>
      </w:r>
    </w:p>
    <w:p w14:paraId="31222C1E" w14:textId="77777777" w:rsidR="00D2432D" w:rsidRDefault="00D2432D" w:rsidP="00D2432D"/>
    <w:p w14:paraId="31222C1F" w14:textId="77777777" w:rsidR="007B5D74" w:rsidRPr="000A0EE8" w:rsidRDefault="007B5D74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7B5D74" w:rsidRPr="000A0EE8" w:rsidSect="00A1523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FE19" w14:textId="77777777" w:rsidR="001A755A" w:rsidRDefault="001A755A" w:rsidP="00255493">
      <w:pPr>
        <w:spacing w:after="0" w:line="240" w:lineRule="auto"/>
      </w:pPr>
      <w:r>
        <w:separator/>
      </w:r>
    </w:p>
  </w:endnote>
  <w:endnote w:type="continuationSeparator" w:id="0">
    <w:p w14:paraId="03BF943B" w14:textId="77777777" w:rsidR="001A755A" w:rsidRDefault="001A755A" w:rsidP="0025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CF48" w14:textId="77777777" w:rsidR="001A755A" w:rsidRDefault="001A755A" w:rsidP="00255493">
      <w:pPr>
        <w:spacing w:after="0" w:line="240" w:lineRule="auto"/>
      </w:pPr>
      <w:r>
        <w:separator/>
      </w:r>
    </w:p>
  </w:footnote>
  <w:footnote w:type="continuationSeparator" w:id="0">
    <w:p w14:paraId="29D3374F" w14:textId="77777777" w:rsidR="001A755A" w:rsidRDefault="001A755A" w:rsidP="0025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2C26" w14:textId="6DBBB7F9" w:rsidR="00255493" w:rsidRPr="00255493" w:rsidRDefault="00A15239" w:rsidP="00A15239">
    <w:pPr>
      <w:pStyle w:val="Antrats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GB" w:eastAsia="en-GB"/>
      </w:rPr>
      <w:drawing>
        <wp:inline distT="0" distB="0" distL="0" distR="0" wp14:anchorId="7995FB1B" wp14:editId="09CF389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255493" w:rsidRPr="00255493">
      <w:rPr>
        <w:rFonts w:ascii="Times New Roman" w:hAnsi="Times New Roman" w:cs="Times New Roman"/>
        <w:sz w:val="24"/>
        <w:szCs w:val="24"/>
        <w:lang w:val="en-US"/>
      </w:rPr>
      <w:t>Projektas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D"/>
    <w:rsid w:val="000649E2"/>
    <w:rsid w:val="000A0EE8"/>
    <w:rsid w:val="000C2917"/>
    <w:rsid w:val="001A755A"/>
    <w:rsid w:val="0020786E"/>
    <w:rsid w:val="0025276B"/>
    <w:rsid w:val="00255493"/>
    <w:rsid w:val="00263AA3"/>
    <w:rsid w:val="002D613F"/>
    <w:rsid w:val="002F73AE"/>
    <w:rsid w:val="00327EB1"/>
    <w:rsid w:val="00370E9F"/>
    <w:rsid w:val="00483577"/>
    <w:rsid w:val="00484825"/>
    <w:rsid w:val="00491E20"/>
    <w:rsid w:val="004F5DC6"/>
    <w:rsid w:val="0062046A"/>
    <w:rsid w:val="00713213"/>
    <w:rsid w:val="00721532"/>
    <w:rsid w:val="007B5D74"/>
    <w:rsid w:val="00912276"/>
    <w:rsid w:val="00944B25"/>
    <w:rsid w:val="009B35EC"/>
    <w:rsid w:val="00A15239"/>
    <w:rsid w:val="00A85ACE"/>
    <w:rsid w:val="00AB77EE"/>
    <w:rsid w:val="00AC2E8C"/>
    <w:rsid w:val="00C06D2C"/>
    <w:rsid w:val="00D23666"/>
    <w:rsid w:val="00D2432D"/>
    <w:rsid w:val="00DD3C8D"/>
    <w:rsid w:val="00EA655D"/>
    <w:rsid w:val="00EF1F63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55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5493"/>
  </w:style>
  <w:style w:type="paragraph" w:styleId="Porat">
    <w:name w:val="footer"/>
    <w:basedOn w:val="prastasis"/>
    <w:link w:val="PoratDiagrama"/>
    <w:uiPriority w:val="99"/>
    <w:unhideWhenUsed/>
    <w:rsid w:val="00255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55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5493"/>
  </w:style>
  <w:style w:type="paragraph" w:styleId="Porat">
    <w:name w:val="footer"/>
    <w:basedOn w:val="prastasis"/>
    <w:link w:val="PoratDiagrama"/>
    <w:uiPriority w:val="99"/>
    <w:unhideWhenUsed/>
    <w:rsid w:val="00255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 Jurkonyte</cp:lastModifiedBy>
  <cp:revision>4</cp:revision>
  <cp:lastPrinted>2016-11-08T10:21:00Z</cp:lastPrinted>
  <dcterms:created xsi:type="dcterms:W3CDTF">2018-01-16T09:39:00Z</dcterms:created>
  <dcterms:modified xsi:type="dcterms:W3CDTF">2018-01-22T14:11:00Z</dcterms:modified>
</cp:coreProperties>
</file>